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1B69" w14:textId="3FEF4949" w:rsidR="00E3552D" w:rsidRPr="00E132A1" w:rsidRDefault="00E3552D" w:rsidP="00E3552D">
      <w:pPr>
        <w:spacing w:after="0"/>
        <w:jc w:val="center"/>
        <w:rPr>
          <w:b/>
        </w:rPr>
      </w:pPr>
      <w:r w:rsidRPr="00E132A1">
        <w:rPr>
          <w:b/>
        </w:rPr>
        <w:t>Code of Conduct</w:t>
      </w:r>
    </w:p>
    <w:p w14:paraId="130474F2" w14:textId="24A097E1" w:rsidR="00E3552D" w:rsidRPr="00E132A1" w:rsidRDefault="00E3552D" w:rsidP="00E3552D">
      <w:pPr>
        <w:spacing w:after="0"/>
      </w:pPr>
      <w:r w:rsidRPr="00E132A1">
        <w:rPr>
          <w:b/>
        </w:rPr>
        <w:t xml:space="preserve">               </w:t>
      </w:r>
    </w:p>
    <w:p w14:paraId="2D072DAC" w14:textId="77777777" w:rsidR="00E3552D" w:rsidRPr="00E132A1" w:rsidRDefault="00E3552D" w:rsidP="00E3552D">
      <w:pPr>
        <w:spacing w:after="0"/>
      </w:pPr>
    </w:p>
    <w:tbl>
      <w:tblPr>
        <w:tblW w:w="11248" w:type="dxa"/>
        <w:tblInd w:w="-942" w:type="dxa"/>
        <w:tblLayout w:type="fixed"/>
        <w:tblLook w:val="0400" w:firstRow="0" w:lastRow="0" w:firstColumn="0" w:lastColumn="0" w:noHBand="0" w:noVBand="1"/>
      </w:tblPr>
      <w:tblGrid>
        <w:gridCol w:w="5760"/>
        <w:gridCol w:w="5488"/>
      </w:tblGrid>
      <w:tr w:rsidR="00E3552D" w:rsidRPr="00E132A1" w14:paraId="2CDF5608" w14:textId="77777777" w:rsidTr="00C817D2">
        <w:trPr>
          <w:trHeight w:val="24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6FFD73" w14:textId="77777777" w:rsidR="00E3552D" w:rsidRPr="00E132A1" w:rsidRDefault="00E3552D" w:rsidP="00C817D2">
            <w:r w:rsidRPr="00E132A1">
              <w:t xml:space="preserve">Violation/Action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5ACFB5" w14:textId="77777777" w:rsidR="00E3552D" w:rsidRPr="00E132A1" w:rsidRDefault="00E3552D" w:rsidP="00C817D2">
            <w:pPr>
              <w:ind w:left="1"/>
            </w:pPr>
            <w:r w:rsidRPr="00E132A1">
              <w:t xml:space="preserve">Suspension Term* </w:t>
            </w:r>
          </w:p>
        </w:tc>
      </w:tr>
      <w:tr w:rsidR="00E3552D" w:rsidRPr="00E132A1" w14:paraId="12811AB4" w14:textId="77777777" w:rsidTr="00C817D2">
        <w:trPr>
          <w:trHeight w:val="24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2D60" w14:textId="77777777" w:rsidR="00E3552D" w:rsidRPr="00E132A1" w:rsidRDefault="00E3552D" w:rsidP="00C817D2">
            <w:r w:rsidRPr="00E132A1">
              <w:t xml:space="preserve">Possession of Firearms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85C1" w14:textId="074CA0D5" w:rsidR="00E3552D" w:rsidRPr="00E132A1" w:rsidRDefault="00E3552D" w:rsidP="00C817D2">
            <w:pPr>
              <w:ind w:left="1"/>
            </w:pPr>
            <w:r w:rsidRPr="00E132A1">
              <w:t>Termination of participation in NE TITAN QUARTER MIDGET SERIES events</w:t>
            </w:r>
          </w:p>
        </w:tc>
      </w:tr>
      <w:tr w:rsidR="00E3552D" w:rsidRPr="00E132A1" w14:paraId="0CA4F895" w14:textId="77777777" w:rsidTr="00C817D2">
        <w:trPr>
          <w:trHeight w:val="74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19D8" w14:textId="203E875F" w:rsidR="00E3552D" w:rsidRPr="00E132A1" w:rsidRDefault="00E3552D" w:rsidP="00C817D2">
            <w:r w:rsidRPr="00E132A1">
              <w:t xml:space="preserve">Deliberately damaging, destroying or defacing NE TITAN QUARTER MIDGET SERIES Member property and facility or any other USAC sanctioned track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64FD" w14:textId="77777777" w:rsidR="00E3552D" w:rsidRPr="00E132A1" w:rsidRDefault="00E3552D" w:rsidP="00C817D2">
            <w:pPr>
              <w:ind w:left="1"/>
            </w:pPr>
            <w:r w:rsidRPr="00E132A1">
              <w:t xml:space="preserve">Minimum one (1) year plus cost of damages </w:t>
            </w:r>
          </w:p>
        </w:tc>
      </w:tr>
      <w:tr w:rsidR="00E3552D" w:rsidRPr="00E132A1" w14:paraId="47325E00" w14:textId="77777777" w:rsidTr="00C817D2">
        <w:trPr>
          <w:trHeight w:val="48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2839" w14:textId="77777777" w:rsidR="00E3552D" w:rsidRPr="00E132A1" w:rsidRDefault="00E3552D" w:rsidP="00C817D2">
            <w:r w:rsidRPr="00E132A1">
              <w:t xml:space="preserve">Being under the influence of drugs or alcohol during racing conditions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E01B" w14:textId="77777777" w:rsidR="00E3552D" w:rsidRPr="00E132A1" w:rsidRDefault="00E3552D" w:rsidP="00C817D2">
            <w:pPr>
              <w:ind w:left="1"/>
            </w:pPr>
            <w:r w:rsidRPr="00E132A1">
              <w:t>Minimum six (6) months – 180 days</w:t>
            </w:r>
          </w:p>
        </w:tc>
      </w:tr>
      <w:tr w:rsidR="00E3552D" w:rsidRPr="00E132A1" w14:paraId="604619E4" w14:textId="77777777" w:rsidTr="00C817D2">
        <w:trPr>
          <w:trHeight w:val="74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F8F1" w14:textId="70C1B236" w:rsidR="00E3552D" w:rsidRPr="00E132A1" w:rsidRDefault="00E3552D" w:rsidP="00C817D2">
            <w:r w:rsidRPr="00E132A1">
              <w:t xml:space="preserve">Making any type of verbal or physical threat to any person at NE Titan Quarter Midget Series Facility or any other USAC sanctioned track (including drivers)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38AE" w14:textId="77777777" w:rsidR="00E3552D" w:rsidRPr="00E132A1" w:rsidRDefault="00E3552D" w:rsidP="00C817D2">
            <w:pPr>
              <w:ind w:left="1"/>
            </w:pPr>
            <w:r w:rsidRPr="00E132A1">
              <w:t xml:space="preserve">Minimum one (1) month – 30 days </w:t>
            </w:r>
          </w:p>
        </w:tc>
      </w:tr>
      <w:tr w:rsidR="00E3552D" w:rsidRPr="00E132A1" w14:paraId="37814823" w14:textId="77777777" w:rsidTr="00C817D2">
        <w:trPr>
          <w:trHeight w:val="24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1FE2" w14:textId="77777777" w:rsidR="00E3552D" w:rsidRPr="00E132A1" w:rsidRDefault="00E3552D" w:rsidP="00C817D2">
            <w:r w:rsidRPr="00E132A1">
              <w:t xml:space="preserve">Throwing object in pit area or hot chute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1C0E" w14:textId="77777777" w:rsidR="00E3552D" w:rsidRPr="00E132A1" w:rsidRDefault="00E3552D" w:rsidP="00C817D2">
            <w:pPr>
              <w:ind w:left="1"/>
            </w:pPr>
            <w:r w:rsidRPr="00E132A1">
              <w:t xml:space="preserve">Minimum two (2) race weekends </w:t>
            </w:r>
          </w:p>
        </w:tc>
      </w:tr>
      <w:tr w:rsidR="00E3552D" w:rsidRPr="00E132A1" w14:paraId="696DB7A4" w14:textId="77777777" w:rsidTr="00C817D2">
        <w:trPr>
          <w:trHeight w:val="24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34B6" w14:textId="77777777" w:rsidR="00E3552D" w:rsidRPr="00E132A1" w:rsidRDefault="00E3552D" w:rsidP="00C817D2">
            <w:r w:rsidRPr="00E132A1">
              <w:t xml:space="preserve">Ignoring instructions from a Track Official/BOD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DB1" w14:textId="77777777" w:rsidR="00E3552D" w:rsidRPr="00E132A1" w:rsidRDefault="00E3552D" w:rsidP="00C817D2">
            <w:pPr>
              <w:ind w:left="1"/>
            </w:pPr>
            <w:r w:rsidRPr="00E132A1">
              <w:t xml:space="preserve">Minimum one (1) race weekend </w:t>
            </w:r>
          </w:p>
        </w:tc>
      </w:tr>
      <w:tr w:rsidR="00E3552D" w:rsidRPr="00E132A1" w14:paraId="24ABB540" w14:textId="77777777" w:rsidTr="00C817D2">
        <w:trPr>
          <w:trHeight w:val="24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EE56" w14:textId="582359F3" w:rsidR="00E3552D" w:rsidRPr="00E132A1" w:rsidRDefault="00E3552D" w:rsidP="00C817D2">
            <w:r w:rsidRPr="00E132A1">
              <w:t xml:space="preserve">Violating NE TITAN QUARTER MIDGET SERIES Rules and Bylaws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3853" w14:textId="77777777" w:rsidR="00E3552D" w:rsidRPr="00E132A1" w:rsidRDefault="00E3552D" w:rsidP="00C817D2">
            <w:pPr>
              <w:ind w:left="1"/>
            </w:pPr>
            <w:r w:rsidRPr="00E132A1">
              <w:t xml:space="preserve">Minimum one (1) race weekend </w:t>
            </w:r>
          </w:p>
        </w:tc>
      </w:tr>
      <w:tr w:rsidR="00E3552D" w:rsidRPr="00E132A1" w14:paraId="600C59AC" w14:textId="77777777" w:rsidTr="00C817D2">
        <w:trPr>
          <w:trHeight w:val="48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1DB5" w14:textId="7C655AE4" w:rsidR="00E3552D" w:rsidRPr="00E132A1" w:rsidRDefault="00E3552D" w:rsidP="00C817D2">
            <w:r w:rsidRPr="00E132A1">
              <w:t xml:space="preserve">Excessive yelling, comments or obscenities directed at a Track Official, Handler, Driver, BOD or tower scorer/staff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9134" w14:textId="77777777" w:rsidR="00E3552D" w:rsidRPr="00E132A1" w:rsidRDefault="00E3552D" w:rsidP="00C817D2">
            <w:pPr>
              <w:ind w:left="1"/>
            </w:pPr>
            <w:r w:rsidRPr="00E132A1">
              <w:t xml:space="preserve">Minimum one (1) Race Weekend </w:t>
            </w:r>
          </w:p>
        </w:tc>
      </w:tr>
      <w:tr w:rsidR="00E3552D" w:rsidRPr="00E132A1" w14:paraId="54FF21BF" w14:textId="77777777" w:rsidTr="00C817D2">
        <w:trPr>
          <w:trHeight w:val="48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F6E5" w14:textId="77777777" w:rsidR="00E3552D" w:rsidRPr="00E132A1" w:rsidRDefault="00E3552D" w:rsidP="00C817D2">
            <w:r w:rsidRPr="00E132A1">
              <w:t xml:space="preserve">Driver deliberately hitting another driver while on the </w:t>
            </w:r>
            <w:proofErr w:type="gramStart"/>
            <w:r w:rsidRPr="00E132A1">
              <w:t>Race Track</w:t>
            </w:r>
            <w:proofErr w:type="gramEnd"/>
            <w:r w:rsidRPr="00E132A1">
              <w:t xml:space="preserve"> or in Hot Chute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A01C" w14:textId="77777777" w:rsidR="00E3552D" w:rsidRPr="00E132A1" w:rsidRDefault="00E3552D" w:rsidP="00C817D2">
            <w:pPr>
              <w:ind w:left="1"/>
              <w:jc w:val="both"/>
            </w:pPr>
            <w:r w:rsidRPr="00E132A1">
              <w:t xml:space="preserve">Minimum Done for the Day &amp; DQ from class for the day (DQ not droppable) (Note:  Driver only) </w:t>
            </w:r>
          </w:p>
        </w:tc>
      </w:tr>
      <w:tr w:rsidR="00E3552D" w:rsidRPr="00E132A1" w14:paraId="002D83E2" w14:textId="77777777" w:rsidTr="00C817D2">
        <w:trPr>
          <w:trHeight w:val="48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727A" w14:textId="77777777" w:rsidR="00E3552D" w:rsidRPr="00E132A1" w:rsidRDefault="00E3552D" w:rsidP="00C817D2">
            <w:r w:rsidRPr="00E132A1">
              <w:t xml:space="preserve">Driver making a hand gesture to Track Official or Handler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A735" w14:textId="77777777" w:rsidR="00E3552D" w:rsidRPr="00E132A1" w:rsidRDefault="00E3552D" w:rsidP="00C817D2">
            <w:pPr>
              <w:ind w:left="1"/>
              <w:jc w:val="both"/>
            </w:pPr>
            <w:r w:rsidRPr="00E132A1">
              <w:t xml:space="preserve">Minimum Done for the Day &amp; DQ from class for the day (DQ not droppable) (Note:  Driver only) </w:t>
            </w:r>
          </w:p>
        </w:tc>
      </w:tr>
    </w:tbl>
    <w:p w14:paraId="6D293098" w14:textId="77777777" w:rsidR="00E3552D" w:rsidRPr="00E132A1" w:rsidRDefault="00E3552D" w:rsidP="00E3552D">
      <w:pPr>
        <w:spacing w:after="43"/>
        <w:rPr>
          <w:b/>
        </w:rPr>
      </w:pPr>
      <w:r w:rsidRPr="00E132A1">
        <w:rPr>
          <w:b/>
        </w:rPr>
        <w:t xml:space="preserve"> Probation </w:t>
      </w:r>
    </w:p>
    <w:p w14:paraId="603A1999" w14:textId="41208180" w:rsidR="00E3552D" w:rsidRPr="00E132A1" w:rsidRDefault="00E3552D" w:rsidP="00E3552D">
      <w:pPr>
        <w:spacing w:after="3" w:line="250" w:lineRule="auto"/>
        <w:ind w:left="-5" w:hanging="10"/>
      </w:pPr>
      <w:r w:rsidRPr="00E132A1">
        <w:t xml:space="preserve">A participant may be put on probation for </w:t>
      </w:r>
      <w:proofErr w:type="gramStart"/>
      <w:r w:rsidRPr="00E132A1">
        <w:t>a period of time</w:t>
      </w:r>
      <w:proofErr w:type="gramEnd"/>
      <w:r w:rsidRPr="00E132A1">
        <w:t xml:space="preserve"> at the discretion of the BOD for any conduct violation.  The participant will be monitored and must conduct themselves in accordance with NE TITAN QUARTER MIDGET SERIES Bylaws/Rules in order to not be suspended per code of conduct guidelines.  All probation notices will be in writing. </w:t>
      </w:r>
    </w:p>
    <w:p w14:paraId="2FF4FDD7" w14:textId="77777777" w:rsidR="00E3552D" w:rsidRPr="00E132A1" w:rsidRDefault="00E3552D" w:rsidP="00E3552D">
      <w:pPr>
        <w:spacing w:after="43"/>
        <w:rPr>
          <w:b/>
        </w:rPr>
      </w:pPr>
      <w:r w:rsidRPr="00E132A1">
        <w:rPr>
          <w:b/>
        </w:rPr>
        <w:t xml:space="preserve"> Suspension Terms </w:t>
      </w:r>
    </w:p>
    <w:p w14:paraId="64BAF33A" w14:textId="77777777" w:rsidR="00E3552D" w:rsidRPr="00E132A1" w:rsidRDefault="00E3552D" w:rsidP="00E3552D">
      <w:pPr>
        <w:spacing w:after="3" w:line="250" w:lineRule="auto"/>
        <w:ind w:left="-5" w:hanging="10"/>
      </w:pPr>
      <w:r w:rsidRPr="00E132A1">
        <w:t xml:space="preserve">All suspensions are for the ENTIRE race team, unless noted above </w:t>
      </w:r>
    </w:p>
    <w:p w14:paraId="7311D4E7" w14:textId="77777777" w:rsidR="00E3552D" w:rsidRPr="00E132A1" w:rsidRDefault="00E3552D" w:rsidP="00E3552D">
      <w:pPr>
        <w:spacing w:after="3" w:line="250" w:lineRule="auto"/>
        <w:ind w:left="-5" w:hanging="10"/>
      </w:pPr>
      <w:r w:rsidRPr="00E132A1">
        <w:t xml:space="preserve">All driver suspensions are for that individual driver only </w:t>
      </w:r>
    </w:p>
    <w:p w14:paraId="0E21A426" w14:textId="77777777" w:rsidR="00E3552D" w:rsidRPr="00E132A1" w:rsidRDefault="00E3552D" w:rsidP="00E3552D">
      <w:pPr>
        <w:spacing w:after="3" w:line="250" w:lineRule="auto"/>
        <w:ind w:left="-5" w:hanging="10"/>
      </w:pPr>
      <w:r w:rsidRPr="00E132A1">
        <w:t xml:space="preserve">All suspension terms begin immediately </w:t>
      </w:r>
    </w:p>
    <w:p w14:paraId="3BA2ED98" w14:textId="7E4E8DB8" w:rsidR="00E3552D" w:rsidRPr="00E132A1" w:rsidRDefault="00E3552D" w:rsidP="00E3552D">
      <w:pPr>
        <w:spacing w:after="3" w:line="250" w:lineRule="auto"/>
        <w:ind w:left="-5" w:hanging="10"/>
      </w:pPr>
      <w:r w:rsidRPr="00E132A1">
        <w:t xml:space="preserve">All suspensions will be approved by Board of Directors in attendance of NE TITAN QUARTER MIDGET SERIES function </w:t>
      </w:r>
    </w:p>
    <w:p w14:paraId="7481A500" w14:textId="6D75E67E" w:rsidR="00E3552D" w:rsidRPr="00E132A1" w:rsidRDefault="00E3552D" w:rsidP="00E3552D">
      <w:pPr>
        <w:spacing w:after="3" w:line="250" w:lineRule="auto"/>
        <w:ind w:left="-5" w:hanging="10"/>
      </w:pPr>
      <w:r w:rsidRPr="00E132A1">
        <w:t xml:space="preserve">Suspension term will be determined by the Board Participants in attendance on date of hearing </w:t>
      </w:r>
    </w:p>
    <w:p w14:paraId="2CA3E777" w14:textId="77777777" w:rsidR="00E3552D" w:rsidRPr="00E132A1" w:rsidRDefault="00E3552D" w:rsidP="00E3552D">
      <w:pPr>
        <w:spacing w:after="3" w:line="250" w:lineRule="auto"/>
        <w:ind w:left="-5" w:hanging="10"/>
      </w:pPr>
      <w:r w:rsidRPr="00E132A1">
        <w:t xml:space="preserve">Suspension term can carry over to the next calendar year </w:t>
      </w:r>
    </w:p>
    <w:p w14:paraId="26F37A74" w14:textId="5AFAE4F9" w:rsidR="00E3552D" w:rsidRPr="00E132A1" w:rsidRDefault="00E3552D" w:rsidP="00E3552D">
      <w:pPr>
        <w:spacing w:after="3" w:line="250" w:lineRule="auto"/>
        <w:ind w:left="-5" w:hanging="10"/>
      </w:pPr>
      <w:r w:rsidRPr="00E132A1">
        <w:t xml:space="preserve">Multiple violation/actions within a </w:t>
      </w:r>
      <w:r w:rsidR="008A0954" w:rsidRPr="00E132A1">
        <w:t>12-month</w:t>
      </w:r>
      <w:r w:rsidRPr="00E132A1">
        <w:t xml:space="preserve"> period will receive a suspension term </w:t>
      </w:r>
    </w:p>
    <w:p w14:paraId="65AD6CC9" w14:textId="77777777" w:rsidR="00E3552D" w:rsidRPr="00E132A1" w:rsidRDefault="00E3552D" w:rsidP="00E3552D">
      <w:pPr>
        <w:spacing w:after="3" w:line="250" w:lineRule="auto"/>
        <w:ind w:left="-5" w:hanging="10"/>
      </w:pPr>
      <w:r w:rsidRPr="00E132A1">
        <w:t xml:space="preserve">All suspension terms may be adjusted due to the severity of the violation by the Board of Directors </w:t>
      </w:r>
    </w:p>
    <w:p w14:paraId="799CDD28" w14:textId="6F26B22A" w:rsidR="00E3552D" w:rsidRPr="00E132A1" w:rsidRDefault="00E3552D" w:rsidP="00E132A1">
      <w:pPr>
        <w:spacing w:after="3" w:line="250" w:lineRule="auto"/>
        <w:ind w:left="-5" w:hanging="10"/>
      </w:pPr>
      <w:r w:rsidRPr="00E132A1">
        <w:t xml:space="preserve">Written notification of suspension term will be sent via certified return receipt mail, postmarked within 5 days of violation </w:t>
      </w:r>
      <w:bookmarkStart w:id="0" w:name="_GoBack"/>
      <w:bookmarkEnd w:id="0"/>
    </w:p>
    <w:sectPr w:rsidR="00E3552D" w:rsidRPr="00E132A1" w:rsidSect="00E3552D">
      <w:pgSz w:w="12240" w:h="15840"/>
      <w:pgMar w:top="57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2D"/>
    <w:rsid w:val="006B500F"/>
    <w:rsid w:val="008A0954"/>
    <w:rsid w:val="00E132A1"/>
    <w:rsid w:val="00E3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C605"/>
  <w15:chartTrackingRefBased/>
  <w15:docId w15:val="{CA4D0F8D-8851-4854-8F5F-C32A61B5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552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E3552D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52D"/>
    <w:rPr>
      <w:rFonts w:ascii="Calibri" w:eastAsia="Calibri" w:hAnsi="Calibri" w:cs="Calibri"/>
      <w:b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Stratton</dc:creator>
  <cp:keywords/>
  <dc:description/>
  <cp:lastModifiedBy>Michele Stratton</cp:lastModifiedBy>
  <cp:revision>2</cp:revision>
  <cp:lastPrinted>2019-04-14T23:43:00Z</cp:lastPrinted>
  <dcterms:created xsi:type="dcterms:W3CDTF">2019-06-01T12:27:00Z</dcterms:created>
  <dcterms:modified xsi:type="dcterms:W3CDTF">2019-06-01T12:27:00Z</dcterms:modified>
</cp:coreProperties>
</file>